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01409" w14:textId="77777777" w:rsidR="005F2F87" w:rsidRPr="005F2F87" w:rsidRDefault="005F2F87" w:rsidP="005F2F87">
      <w:r w:rsidRPr="005F2F87">
        <w:t>Onderwerp: stemming over Akkoord Chatcontrole</w:t>
      </w:r>
    </w:p>
    <w:p w14:paraId="223D83B3" w14:textId="77777777" w:rsidR="005F2F87" w:rsidRPr="005F2F87" w:rsidRDefault="005F2F87" w:rsidP="005F2F87"/>
    <w:p w14:paraId="2CF22932" w14:textId="77777777" w:rsidR="005F2F87" w:rsidRPr="005F2F87" w:rsidRDefault="005F2F87" w:rsidP="005F2F87">
      <w:r w:rsidRPr="005F2F87">
        <w:t>Beste ...., </w:t>
      </w:r>
    </w:p>
    <w:p w14:paraId="684915AD" w14:textId="77777777" w:rsidR="005F2F87" w:rsidRDefault="005F2F87" w:rsidP="005F2F87"/>
    <w:p w14:paraId="1ADD7B1B" w14:textId="2D992C66" w:rsidR="005F2F87" w:rsidRPr="005F2F87" w:rsidRDefault="005F2F87" w:rsidP="005F2F87">
      <w:r w:rsidRPr="005F2F87">
        <w:t>Met het oog op de trialogen over de CSAM-verordening doe ik een dringend beroep op u, als afgevaardigde in het Europees Parlement, om namens uw land pal te staan voor een ambitieuze en evenwichtige CSAM-verordening dat kinderen daadwerkelijk beschermt.</w:t>
      </w:r>
    </w:p>
    <w:p w14:paraId="4E808994" w14:textId="77777777" w:rsidR="005F2F87" w:rsidRPr="005F2F87" w:rsidRDefault="005F2F87" w:rsidP="005F2F87">
      <w:r w:rsidRPr="005F2F87">
        <w:t>Beelden en video’s van seksueel misbruik van kinderen zijn niet simpel ‘materiaal’, maar vastgelegde misdrijven. Kinderen van soms net 6 maanden oud worden op camera seksueel misbruikt. Door de grenzeloze verspreiding van deze foto’s en video’s wordt een kind telkens opnieuw slachtoffer. Wij hebben als samenleving de plicht om hiertegen op te treden.</w:t>
      </w:r>
    </w:p>
    <w:p w14:paraId="681AD1F0" w14:textId="77777777" w:rsidR="005F2F87" w:rsidRPr="005F2F87" w:rsidRDefault="005F2F87" w:rsidP="005F2F87">
      <w:r w:rsidRPr="005F2F87">
        <w:t xml:space="preserve">Daarnaast zijn momenteel volgens het onderzoek </w:t>
      </w:r>
      <w:proofErr w:type="spellStart"/>
      <w:r w:rsidRPr="005F2F87">
        <w:t>Scale</w:t>
      </w:r>
      <w:proofErr w:type="spellEnd"/>
      <w:r w:rsidRPr="005F2F87">
        <w:t xml:space="preserve"> of Harm van IJM alleen al op de Filipijnen 1 op de 100 kinderen slachtoffer van seksueel misbruik, vastgelegd en verspreid via livestreams, veel op aanvraag van Nederlanders. Meerdere malen zijn Nederlandse daders opgepakt die dit misbruik regisseerden of verspreidden via online communicatie en online netwerken. Onze samenleving is daarmee zowel slachtoffer als dader, wat de urgentie voor harde aanpak benadrukt. Meldpunten in Nederland doen momenteel al geweldig werk in het opsporen van kindermisbruikmateriaal. Helaas is dit onvoldoende om de constante toestroom van beelden tegen te gaan.</w:t>
      </w:r>
    </w:p>
    <w:p w14:paraId="34A93304" w14:textId="77777777" w:rsidR="005F2F87" w:rsidRPr="005F2F87" w:rsidRDefault="005F2F87" w:rsidP="005F2F87">
      <w:r w:rsidRPr="005F2F87">
        <w:t>Technologische oplossingen zijn beschikbaar en moeten geïmplementeerd worden om beelden van misbruik te kunnen blokkeren en verwijderen. Dit voorkomt verspreiding en beschermt het slachtoffer tegen herhaald slachtofferschap.</w:t>
      </w:r>
    </w:p>
    <w:p w14:paraId="5A16EED4" w14:textId="77777777" w:rsidR="005F2F87" w:rsidRPr="005F2F87" w:rsidRDefault="005F2F87" w:rsidP="005F2F87">
      <w:r w:rsidRPr="005F2F87">
        <w:t>Deze discussie raakt de kern van kinderrechten. Privacy en kinderbescherming zijn geen tegenpolen. Het recht op privacy kan en moet worden verenigd met het fundamentele recht van kinderen om beschermd te worden tegen seksueel misbruiken herhaald slachtofferschap – wat steeds opnieuw een zeer ernstige inbreuk op hun privacy vormt.</w:t>
      </w:r>
    </w:p>
    <w:p w14:paraId="5588277D" w14:textId="77777777" w:rsidR="005F2F87" w:rsidRPr="005F2F87" w:rsidRDefault="005F2F87" w:rsidP="005F2F87">
      <w:r w:rsidRPr="005F2F87">
        <w:t>Waar Nederland een cruciale rol speelt in de verspreiding van beelden van kindermisbruik, moet ons land vooropgaan in het dragen van verantwoordelijkheid en het bieden van oplossingen. Maak prioriteit van een effectieve regulering en monitoring van onze nationale digitale infrastructuur. Ik vertrouw erop dat u de belangen van kinderen in Nederland en daarbuiten weet te behartigen in deze wetgevingsprocedure.</w:t>
      </w:r>
    </w:p>
    <w:p w14:paraId="635FC80A" w14:textId="77777777" w:rsidR="005F2F87" w:rsidRPr="005F2F87" w:rsidRDefault="005F2F87" w:rsidP="005F2F87"/>
    <w:p w14:paraId="6C8A1B78" w14:textId="77777777" w:rsidR="005F2F87" w:rsidRPr="005F2F87" w:rsidRDefault="005F2F87" w:rsidP="005F2F87">
      <w:r w:rsidRPr="005F2F87">
        <w:t>Met vriendelijke groet,</w:t>
      </w:r>
    </w:p>
    <w:p w14:paraId="094CC3C2" w14:textId="77777777" w:rsidR="005F2F87" w:rsidRPr="005F2F87" w:rsidRDefault="005F2F87" w:rsidP="005F2F87"/>
    <w:p w14:paraId="60FE9203" w14:textId="77777777" w:rsidR="005F2F87" w:rsidRPr="005F2F87" w:rsidRDefault="005F2F87" w:rsidP="005F2F87">
      <w:r w:rsidRPr="005F2F87">
        <w:t>&lt;naam&gt;</w:t>
      </w:r>
    </w:p>
    <w:p w14:paraId="3D12FF20" w14:textId="77777777" w:rsidR="005F2F87" w:rsidRDefault="005F2F87" w:rsidP="005F2F87">
      <w:r w:rsidRPr="005F2F87">
        <w:t>&lt;plaats&gt;</w:t>
      </w:r>
    </w:p>
    <w:p w14:paraId="3D6C3780" w14:textId="590A1592" w:rsidR="00630483" w:rsidRDefault="005F2F87">
      <w:r w:rsidRPr="005F2F87">
        <w:t>Ne</w:t>
      </w:r>
      <w:r>
        <w:t>d</w:t>
      </w:r>
      <w:r w:rsidRPr="005F2F87">
        <w:t>erland</w:t>
      </w:r>
    </w:p>
    <w:sectPr w:rsidR="006304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F87"/>
    <w:rsid w:val="00070906"/>
    <w:rsid w:val="0032335D"/>
    <w:rsid w:val="005923AD"/>
    <w:rsid w:val="005F2F87"/>
    <w:rsid w:val="00630483"/>
    <w:rsid w:val="00AE7658"/>
    <w:rsid w:val="00B246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ED54"/>
  <w15:chartTrackingRefBased/>
  <w15:docId w15:val="{054830AB-6B89-4D22-A5A9-FC040A64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2F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F2F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F2F8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F2F8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F2F8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F2F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2F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2F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2F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2F8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F2F8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F2F8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F2F8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F2F8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F2F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2F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2F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2F87"/>
    <w:rPr>
      <w:rFonts w:eastAsiaTheme="majorEastAsia" w:cstheme="majorBidi"/>
      <w:color w:val="272727" w:themeColor="text1" w:themeTint="D8"/>
    </w:rPr>
  </w:style>
  <w:style w:type="paragraph" w:styleId="Titel">
    <w:name w:val="Title"/>
    <w:basedOn w:val="Standaard"/>
    <w:next w:val="Standaard"/>
    <w:link w:val="TitelChar"/>
    <w:uiPriority w:val="10"/>
    <w:qFormat/>
    <w:rsid w:val="005F2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2F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2F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2F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2F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2F87"/>
    <w:rPr>
      <w:i/>
      <w:iCs/>
      <w:color w:val="404040" w:themeColor="text1" w:themeTint="BF"/>
    </w:rPr>
  </w:style>
  <w:style w:type="paragraph" w:styleId="Lijstalinea">
    <w:name w:val="List Paragraph"/>
    <w:basedOn w:val="Standaard"/>
    <w:uiPriority w:val="34"/>
    <w:qFormat/>
    <w:rsid w:val="005F2F87"/>
    <w:pPr>
      <w:ind w:left="720"/>
      <w:contextualSpacing/>
    </w:pPr>
  </w:style>
  <w:style w:type="character" w:styleId="Intensievebenadrukking">
    <w:name w:val="Intense Emphasis"/>
    <w:basedOn w:val="Standaardalinea-lettertype"/>
    <w:uiPriority w:val="21"/>
    <w:qFormat/>
    <w:rsid w:val="005F2F87"/>
    <w:rPr>
      <w:i/>
      <w:iCs/>
      <w:color w:val="2F5496" w:themeColor="accent1" w:themeShade="BF"/>
    </w:rPr>
  </w:style>
  <w:style w:type="paragraph" w:styleId="Duidelijkcitaat">
    <w:name w:val="Intense Quote"/>
    <w:basedOn w:val="Standaard"/>
    <w:next w:val="Standaard"/>
    <w:link w:val="DuidelijkcitaatChar"/>
    <w:uiPriority w:val="30"/>
    <w:qFormat/>
    <w:rsid w:val="005F2F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F2F87"/>
    <w:rPr>
      <w:i/>
      <w:iCs/>
      <w:color w:val="2F5496" w:themeColor="accent1" w:themeShade="BF"/>
    </w:rPr>
  </w:style>
  <w:style w:type="character" w:styleId="Intensieveverwijzing">
    <w:name w:val="Intense Reference"/>
    <w:basedOn w:val="Standaardalinea-lettertype"/>
    <w:uiPriority w:val="32"/>
    <w:qFormat/>
    <w:rsid w:val="005F2F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1978</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1</cp:revision>
  <dcterms:created xsi:type="dcterms:W3CDTF">2026-05-22T19:09:00Z</dcterms:created>
  <dcterms:modified xsi:type="dcterms:W3CDTF">2026-05-22T19:10:00Z</dcterms:modified>
</cp:coreProperties>
</file>